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12A2" w14:textId="6A698453" w:rsidR="00EC29FB" w:rsidRDefault="00F517CE" w:rsidP="00EC29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06536B" wp14:editId="26BB25F6">
            <wp:extent cx="3676647" cy="6691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20" cy="7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AB84" w14:textId="77777777" w:rsidR="00EC29FB" w:rsidRDefault="00EC29FB" w:rsidP="00EC29FB">
      <w:pPr>
        <w:rPr>
          <w:rFonts w:ascii="Times New Roman" w:hAnsi="Times New Roman" w:cs="Times New Roman"/>
        </w:rPr>
      </w:pPr>
    </w:p>
    <w:p w14:paraId="4D0EB88D" w14:textId="77777777" w:rsidR="00EC29FB" w:rsidRDefault="00EC29FB" w:rsidP="00EC29FB">
      <w:pPr>
        <w:rPr>
          <w:rFonts w:ascii="Times New Roman" w:hAnsi="Times New Roman" w:cs="Times New Roman"/>
        </w:rPr>
      </w:pPr>
    </w:p>
    <w:p w14:paraId="48CACBA5" w14:textId="77777777" w:rsidR="00EC29FB" w:rsidRPr="00FF0B3E" w:rsidRDefault="00EC29FB" w:rsidP="00EC29FB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>To Whom It May Concern:</w:t>
      </w:r>
    </w:p>
    <w:p w14:paraId="26F34B4A" w14:textId="77777777" w:rsidR="00EC29FB" w:rsidRPr="00FF0B3E" w:rsidRDefault="00EC29FB" w:rsidP="00EC29FB">
      <w:pPr>
        <w:rPr>
          <w:rFonts w:ascii="Times New Roman" w:hAnsi="Times New Roman" w:cs="Times New Roman"/>
        </w:rPr>
      </w:pPr>
    </w:p>
    <w:p w14:paraId="5E9C2142" w14:textId="33D68B46" w:rsidR="00EC29FB" w:rsidRDefault="00EC29FB" w:rsidP="00EC29FB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 xml:space="preserve">The following reflects the tuition rates for the </w:t>
      </w:r>
      <w:r>
        <w:rPr>
          <w:rFonts w:ascii="Times New Roman" w:hAnsi="Times New Roman" w:cs="Times New Roman"/>
        </w:rPr>
        <w:t xml:space="preserve">Master of Finance and Master of Quantitative Finance </w:t>
      </w:r>
      <w:r w:rsidRPr="00FF0B3E">
        <w:rPr>
          <w:rFonts w:ascii="Times New Roman" w:hAnsi="Times New Roman" w:cs="Times New Roman"/>
        </w:rPr>
        <w:t>at the Robert H. Smith School of Business</w:t>
      </w:r>
      <w:r>
        <w:rPr>
          <w:rFonts w:ascii="Times New Roman" w:hAnsi="Times New Roman" w:cs="Times New Roman"/>
        </w:rPr>
        <w:t xml:space="preserve"> for the 20</w:t>
      </w:r>
      <w:r w:rsidR="008F1219">
        <w:rPr>
          <w:rFonts w:ascii="Times New Roman" w:hAnsi="Times New Roman" w:cs="Times New Roman"/>
        </w:rPr>
        <w:t>2</w:t>
      </w:r>
      <w:r w:rsidR="00011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011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academic year.</w:t>
      </w:r>
    </w:p>
    <w:p w14:paraId="26B4D6D7" w14:textId="77777777" w:rsidR="00EC29FB" w:rsidRDefault="00EC29FB" w:rsidP="00EC29FB">
      <w:pPr>
        <w:rPr>
          <w:rFonts w:ascii="Times New Roman" w:hAnsi="Times New Roman" w:cs="Times New Roman"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29FB" w14:paraId="61685584" w14:textId="77777777" w:rsidTr="00EC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C00000"/>
          </w:tcPr>
          <w:p w14:paraId="02A2C53C" w14:textId="77777777" w:rsidR="00EC29FB" w:rsidRDefault="00EC29FB" w:rsidP="00EC29FB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Robert H. Smith School of Business               </w:t>
            </w:r>
            <w:r w:rsidR="00BB64BC"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In-State               Out-of-State</w:t>
            </w:r>
          </w:p>
          <w:p w14:paraId="39753B15" w14:textId="6E8D3CE2" w:rsidR="00EC29FB" w:rsidRPr="00EC29FB" w:rsidRDefault="00EC29FB" w:rsidP="00EC29FB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Tuition Rates for 20</w:t>
            </w:r>
            <w:r w:rsidR="008F1219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011AEF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-202</w:t>
            </w:r>
            <w:r w:rsidR="00011AEF">
              <w:rPr>
                <w:rFonts w:ascii="Times New Roman" w:hAnsi="Times New Roman" w:cs="Times New Roman"/>
                <w:color w:val="FFFFFF" w:themeColor="background1"/>
              </w:rPr>
              <w:t xml:space="preserve">2 </w:t>
            </w:r>
            <w:r w:rsidR="00BB64BC"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       (per credit)          (per credit)</w:t>
            </w:r>
          </w:p>
        </w:tc>
      </w:tr>
      <w:tr w:rsidR="00EC29FB" w14:paraId="3FC49BCD" w14:textId="77777777" w:rsidTr="00EC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A5A555" w14:textId="1BCEB8C0" w:rsidR="00EC29FB" w:rsidRPr="00EC29FB" w:rsidRDefault="00EC29FB" w:rsidP="00BB64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Master of Finance</w:t>
            </w:r>
            <w:r w:rsidR="00BB64B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F517C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$</w:t>
            </w:r>
            <w:r w:rsidR="00BB64BC">
              <w:rPr>
                <w:rFonts w:ascii="Times New Roman" w:hAnsi="Times New Roman" w:cs="Times New Roman"/>
                <w:color w:val="000000" w:themeColor="text1"/>
              </w:rPr>
              <w:t>1582                  $2098</w:t>
            </w:r>
          </w:p>
        </w:tc>
      </w:tr>
      <w:tr w:rsidR="00EC29FB" w14:paraId="4B57AEE9" w14:textId="77777777" w:rsidTr="00BB64B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99CCEE" w14:textId="77777777" w:rsidR="00EC29FB" w:rsidRDefault="00EC29FB" w:rsidP="00EC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of Quantitative Finance </w:t>
            </w:r>
            <w:r w:rsidR="00BB64BC">
              <w:rPr>
                <w:rFonts w:ascii="Times New Roman" w:hAnsi="Times New Roman" w:cs="Times New Roman"/>
              </w:rPr>
              <w:t xml:space="preserve">                                         $1582                   $2098</w:t>
            </w:r>
          </w:p>
        </w:tc>
      </w:tr>
    </w:tbl>
    <w:p w14:paraId="7DDE0293" w14:textId="77777777" w:rsidR="00BB64BC" w:rsidRDefault="00BB64BC" w:rsidP="00BB64BC">
      <w:pPr>
        <w:jc w:val="center"/>
        <w:rPr>
          <w:rFonts w:ascii="Times New Roman" w:hAnsi="Times New Roman" w:cs="Times New Roman"/>
        </w:rPr>
      </w:pPr>
    </w:p>
    <w:p w14:paraId="4915AAC0" w14:textId="4DFBC64A" w:rsidR="00BB64BC" w:rsidRPr="005C3976" w:rsidRDefault="00BB64BC" w:rsidP="00BB64BC">
      <w:pPr>
        <w:jc w:val="center"/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>For additional information re</w:t>
      </w:r>
      <w:r>
        <w:rPr>
          <w:rFonts w:ascii="Times New Roman" w:hAnsi="Times New Roman" w:cs="Times New Roman"/>
        </w:rPr>
        <w:t xml:space="preserve">garding tuition and fees please visit: </w:t>
      </w:r>
      <w:hyperlink r:id="rId5" w:history="1">
        <w:r w:rsidR="008F1219">
          <w:rPr>
            <w:rStyle w:val="Hyperlink"/>
            <w:rFonts w:ascii="Times New Roman" w:hAnsi="Times New Roman" w:cs="Times New Roman"/>
          </w:rPr>
          <w:t>https://networth.rhsmith.umd.edu/smith/financial-information/fall-2020-tuition-mfin-mqf</w:t>
        </w:r>
      </w:hyperlink>
    </w:p>
    <w:p w14:paraId="5F447093" w14:textId="77777777" w:rsidR="00BB64BC" w:rsidRDefault="00BB64BC" w:rsidP="00BB64BC">
      <w:pPr>
        <w:rPr>
          <w:rFonts w:ascii="Times New Roman" w:hAnsi="Times New Roman" w:cs="Times New Roman"/>
        </w:rPr>
      </w:pPr>
    </w:p>
    <w:p w14:paraId="5F9F95A9" w14:textId="77777777" w:rsidR="00BB64BC" w:rsidRDefault="00BB64BC" w:rsidP="00BB6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083D6192" w14:textId="77777777" w:rsidR="00BB64BC" w:rsidRDefault="00BB64BC" w:rsidP="00BB64BC">
      <w:pPr>
        <w:rPr>
          <w:rFonts w:ascii="Times New Roman" w:hAnsi="Times New Roman" w:cs="Times New Roman"/>
        </w:rPr>
      </w:pPr>
    </w:p>
    <w:p w14:paraId="35D4C41B" w14:textId="77777777" w:rsidR="00BB64BC" w:rsidRDefault="00BB64BC" w:rsidP="00BB6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Programs Office</w:t>
      </w:r>
    </w:p>
    <w:p w14:paraId="3E73FDC6" w14:textId="77777777" w:rsidR="00BB64BC" w:rsidRPr="005C3976" w:rsidRDefault="00BB64BC" w:rsidP="00BB6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H. Smith School of Business </w:t>
      </w:r>
    </w:p>
    <w:p w14:paraId="02DB7717" w14:textId="77777777" w:rsidR="00C22F50" w:rsidRDefault="00011AEF"/>
    <w:sectPr w:rsidR="00C22F50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FB"/>
    <w:rsid w:val="00011AEF"/>
    <w:rsid w:val="004A4A71"/>
    <w:rsid w:val="008F1219"/>
    <w:rsid w:val="00BB64BC"/>
    <w:rsid w:val="00BC60B8"/>
    <w:rsid w:val="00EC29FB"/>
    <w:rsid w:val="00F170BD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4E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EC29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EC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EC29F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64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/fall-2020-tuition-mfin-mq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4</cp:revision>
  <dcterms:created xsi:type="dcterms:W3CDTF">2019-06-24T18:13:00Z</dcterms:created>
  <dcterms:modified xsi:type="dcterms:W3CDTF">2021-05-26T18:47:00Z</dcterms:modified>
</cp:coreProperties>
</file>